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="562"/>
        <w:jc w:val="center"/>
        <w:textAlignment w:val="baseline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2020年</w:t>
      </w:r>
      <w:r w:rsidR="001D1793">
        <w:rPr>
          <w:rFonts w:asciiTheme="minorEastAsia" w:eastAsiaTheme="minorEastAsia" w:hAnsiTheme="minorEastAsia" w:hint="eastAsia"/>
          <w:b/>
          <w:sz w:val="28"/>
          <w:szCs w:val="28"/>
        </w:rPr>
        <w:t>上海理工大学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工会工作计划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="562"/>
        <w:jc w:val="center"/>
        <w:textAlignment w:val="baseline"/>
        <w:rPr>
          <w:rFonts w:asciiTheme="minorEastAsia" w:eastAsiaTheme="minorEastAsia" w:hAnsiTheme="minorEastAsia"/>
          <w:b/>
          <w:sz w:val="28"/>
          <w:szCs w:val="28"/>
        </w:rPr>
      </w:pP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2020年是学校实现跨越式发展的关键时期，工会要紧紧围绕学校发展大局，坚持以教职工为本的工作理念，不断实践，勇于创新，积极创建“学习型、服务型、创新型、满意型”工会，在推动学校改革和发展中作出新的贡献。</w:t>
      </w:r>
    </w:p>
    <w:p w:rsidR="007342EC" w:rsidRDefault="007342EC" w:rsidP="007342EC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发挥民主管理作用，凝心聚力助推学校发展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  <w:kern w:val="2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t>工会在校党委领导下,以习近平总书记系列重要讲话精神武装头脑，牢牢把握正确的政治方向；紧紧围绕学校的中心工作，发挥好桥梁纽带作用，完善工会工作的管理机制，自觉服务于学校改革发展大局，维护教职工合法权益。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t>同时，进一步加强并完善教代会制度，依据教代会实施细则，切实履行审议建议权、审议通过权和评议监督权；加强对二级教代会的指导工作，保障教职工的合</w:t>
      </w:r>
      <w:r>
        <w:rPr>
          <w:rFonts w:asciiTheme="minorEastAsia" w:eastAsiaTheme="minorEastAsia" w:hAnsiTheme="minorEastAsia" w:hint="eastAsia"/>
        </w:rPr>
        <w:t>法权益；完善教代会提案运行机制，加强提案工作的跟踪和效果评估，提高提案的质量和成效；发挥教代会各专门委员会的作用，形成机制与制度，为民主管理和学校发展作贡献。</w:t>
      </w:r>
    </w:p>
    <w:p w:rsidR="007342EC" w:rsidRDefault="007342EC" w:rsidP="007342EC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二、创新工会工作机制， 三全育人助力思政建设</w:t>
      </w:r>
    </w:p>
    <w:p w:rsidR="007342EC" w:rsidRDefault="007342EC" w:rsidP="007342EC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工会将依托自身群众性组织优势，</w:t>
      </w:r>
      <w:r>
        <w:rPr>
          <w:rFonts w:asciiTheme="minorEastAsia" w:eastAsiaTheme="minorEastAsia" w:hAnsiTheme="minorEastAsia" w:cs="宋体" w:hint="eastAsia"/>
          <w:bCs/>
          <w:color w:val="000000"/>
          <w:spacing w:val="8"/>
          <w:kern w:val="0"/>
          <w:sz w:val="24"/>
        </w:rPr>
        <w:t>充分发挥劳模等先进典型的育人作用，</w:t>
      </w:r>
      <w:r>
        <w:rPr>
          <w:rFonts w:asciiTheme="minorEastAsia" w:eastAsiaTheme="minorEastAsia" w:hAnsiTheme="minorEastAsia" w:hint="eastAsia"/>
          <w:color w:val="000000"/>
          <w:sz w:val="24"/>
        </w:rPr>
        <w:t>通过工会官网、微信公众号、宣传栏、劳模事迹墙等媒介，大力宣传先进典型的育人事迹，</w:t>
      </w:r>
      <w:r>
        <w:rPr>
          <w:rFonts w:asciiTheme="minorEastAsia" w:eastAsiaTheme="minorEastAsia" w:hAnsiTheme="minorEastAsia" w:hint="eastAsia"/>
          <w:sz w:val="24"/>
        </w:rPr>
        <w:t>进一步发扬先进人物的示范引领作用，用先进人物的优秀品质引领学校风尚，</w:t>
      </w:r>
      <w:r>
        <w:rPr>
          <w:rFonts w:asciiTheme="minorEastAsia" w:eastAsiaTheme="minorEastAsia" w:hAnsiTheme="minorEastAsia" w:cs="宋体" w:hint="eastAsia"/>
          <w:bCs/>
          <w:color w:val="000000"/>
          <w:spacing w:val="8"/>
          <w:kern w:val="0"/>
          <w:sz w:val="24"/>
        </w:rPr>
        <w:t>积极参与“三全育人”工作。</w:t>
      </w:r>
    </w:p>
    <w:p w:rsidR="007342EC" w:rsidRDefault="007342EC" w:rsidP="007342EC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工会将提升教职工教学、科研、管理与服务水平作为开展师德师风建设的基本内容，与教师教学发展中</w:t>
      </w:r>
      <w:r>
        <w:rPr>
          <w:rFonts w:asciiTheme="minorEastAsia" w:eastAsiaTheme="minorEastAsia" w:hAnsiTheme="minorEastAsia" w:hint="eastAsia"/>
          <w:sz w:val="24"/>
        </w:rPr>
        <w:t>心一起</w:t>
      </w:r>
      <w:r>
        <w:rPr>
          <w:rFonts w:asciiTheme="minorEastAsia" w:eastAsiaTheme="minorEastAsia" w:hAnsiTheme="minorEastAsia" w:hint="eastAsia"/>
          <w:color w:val="000000"/>
          <w:sz w:val="24"/>
        </w:rPr>
        <w:t>认真做好第四届上海高校青年教师教学竞赛的组织工作，</w:t>
      </w:r>
      <w:r>
        <w:rPr>
          <w:rFonts w:asciiTheme="minorEastAsia" w:eastAsiaTheme="minorEastAsia" w:hAnsiTheme="minorEastAsia" w:hint="eastAsia"/>
          <w:sz w:val="24"/>
        </w:rPr>
        <w:t>采用多种方式助推青年教师教学能力的提高。</w:t>
      </w:r>
    </w:p>
    <w:p w:rsidR="006B09B5" w:rsidRPr="00945413" w:rsidRDefault="006B09B5" w:rsidP="00945413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45413">
        <w:rPr>
          <w:rFonts w:asciiTheme="minorEastAsia" w:eastAsiaTheme="minorEastAsia" w:hAnsiTheme="minorEastAsia"/>
          <w:color w:val="000000"/>
          <w:sz w:val="24"/>
        </w:rPr>
        <w:t>妇工委</w:t>
      </w:r>
      <w:r w:rsidRPr="00945413">
        <w:rPr>
          <w:rFonts w:asciiTheme="minorEastAsia" w:eastAsiaTheme="minorEastAsia" w:hAnsiTheme="minorEastAsia" w:hint="eastAsia"/>
          <w:color w:val="000000"/>
          <w:sz w:val="24"/>
        </w:rPr>
        <w:t>组织开展上海市、上海市教育系统三八红旗集体（三八红旗手）评选活动评选工作，引领女教职员工做物质文明和精神文明的创建者，做推动社会发展进步、促进家庭文明和谐的践行者，立足岗位、积极进取、创先争优、岗位建功。</w:t>
      </w:r>
    </w:p>
    <w:p w:rsidR="007342EC" w:rsidRDefault="007342EC" w:rsidP="007342EC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工会将</w:t>
      </w:r>
      <w:r>
        <w:rPr>
          <w:rFonts w:asciiTheme="minorEastAsia" w:eastAsiaTheme="minorEastAsia" w:hAnsiTheme="minorEastAsia" w:hint="eastAsia"/>
          <w:color w:val="000000"/>
          <w:sz w:val="24"/>
        </w:rPr>
        <w:t>举办大师系列讲座，请劳模进课堂，弘扬劳模精神、劳动精神、工匠</w:t>
      </w:r>
      <w:r w:rsidR="006B09B5">
        <w:rPr>
          <w:rFonts w:asciiTheme="minorEastAsia" w:eastAsiaTheme="minorEastAsia" w:hAnsiTheme="minorEastAsia" w:hint="eastAsia"/>
          <w:color w:val="000000"/>
          <w:sz w:val="24"/>
        </w:rPr>
        <w:lastRenderedPageBreak/>
        <w:t>精神，让时代楷模深入人心</w:t>
      </w:r>
      <w:r w:rsidR="006B09B5" w:rsidRPr="00945413">
        <w:rPr>
          <w:rFonts w:asciiTheme="minorEastAsia" w:eastAsiaTheme="minorEastAsia" w:hAnsiTheme="minorEastAsia" w:hint="eastAsia"/>
          <w:color w:val="000000"/>
          <w:sz w:val="24"/>
        </w:rPr>
        <w:t>。妇工委配合市三八红旗手联谊会，开展好讲师团进校园活动，</w:t>
      </w:r>
      <w:r>
        <w:rPr>
          <w:rFonts w:asciiTheme="minorEastAsia" w:eastAsiaTheme="minorEastAsia" w:hAnsiTheme="minorEastAsia" w:hint="eastAsia"/>
          <w:color w:val="000000"/>
          <w:sz w:val="24"/>
        </w:rPr>
        <w:t>在学生中形成</w:t>
      </w:r>
      <w:r w:rsidRPr="00945413">
        <w:rPr>
          <w:rFonts w:asciiTheme="minorEastAsia" w:eastAsiaTheme="minorEastAsia" w:hAnsiTheme="minorEastAsia" w:hint="eastAsia"/>
          <w:color w:val="000000"/>
          <w:sz w:val="24"/>
        </w:rPr>
        <w:t>学习先进、</w:t>
      </w:r>
      <w:r>
        <w:rPr>
          <w:rFonts w:asciiTheme="minorEastAsia" w:eastAsiaTheme="minorEastAsia" w:hAnsiTheme="minorEastAsia" w:hint="eastAsia"/>
          <w:sz w:val="24"/>
        </w:rPr>
        <w:t>尊重先进、争当先进的良好氛围。同时，妇女文化研究中心、性别与文化研究中心开设马克思主义女性主义思潮研究、性别与幸福等课程。女教授女干部联谊会与女大学生结对助学，助推青年女学生成长。</w:t>
      </w:r>
    </w:p>
    <w:p w:rsidR="007342EC" w:rsidRDefault="007342EC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三、打破学院部门壁垒，陶冶情操优化育人氛围</w:t>
      </w:r>
    </w:p>
    <w:p w:rsidR="007342EC" w:rsidRDefault="007342EC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丰富多彩的活动不仅能陶冶教职工情操，调节身心，而且有助于高素质教师队伍的建设。今年，工会在保持一些传统活动项目特色的基础上，充分调动学院部门工会的积极性，打破部门壁垒，结合学院部门专业特色，开展形式多样、有益教职工身心健康的特色文体活动。活动内容将更贴近教育改革的实际，形成艺术与理工科的交叉；更贴近教职工的生活实际，以满足教职工对精神文化生活的需要。通过大家喜闻乐见的活动，将党的温暖、领导的关怀、工会的支持及时渗透到每个教职工的心坎里，让每一位教职工的身心得到调节，情操得到陶冶，特长和专业得到充分展示和发挥，以饱满的精神、满腔热忱投身于学校的教学科研活动</w:t>
      </w:r>
    </w:p>
    <w:p w:rsidR="007342EC" w:rsidRDefault="007342EC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四、完善教工福利项目，精准服务传送组织温暖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  <w:kern w:val="2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t>工会在校党委领导下，将进一步加强教职工权益的维护，加大帮困送温暖力度，增加多级医疗保障项目，提高暑期疗休养质量，把党的关怀和温暖送到教职工的心坎上，构建上理工温暖、和谐的大家庭。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  <w:kern w:val="2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t xml:space="preserve">2020年，工会将进一步健全教职工医疗保障体系，全员参加上海市总工会“教职工住院补充医疗互助保障”、 增加“教职工特种重病保障”及“教职工意外伤害保障”，并在此基础上全员参加并升级“教职工补充医疗保险” ，进一步减轻教职工医疗负担，保障教职工大病治疗。 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  <w:kern w:val="2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t>继续完善帮困基础档案库，及时为困难教职工送温暖。加大帮困力度，提高帮困、补助、送温暖、慰问的比例，把党的温暖送到教职工心坎上。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  <w:kern w:val="2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t>继续深化教职工福利改革，满足教职工精细化需求。严格执行上级文件规定，按照上级规定的线路、单价和休养方式开展教工休养活动，切实维护教职</w:t>
      </w: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lastRenderedPageBreak/>
        <w:t>工休息休养权。一如既往推行教职工生日蛋糕、暑期送清凉、年前送温暖等系列贴心活动。在规范工会拨缴经费使用的前提下，适当提高二级部门工会会费配套经费，增加二级部门工会的自主权。</w:t>
      </w:r>
    </w:p>
    <w:p w:rsidR="009C6263" w:rsidRPr="001D1793" w:rsidRDefault="009C6263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kern w:val="2"/>
        </w:rPr>
      </w:pPr>
      <w:r w:rsidRPr="001D1793">
        <w:rPr>
          <w:rFonts w:asciiTheme="minorEastAsia" w:eastAsiaTheme="minorEastAsia" w:hAnsiTheme="minorEastAsia" w:cs="Arial" w:hint="eastAsia"/>
          <w:kern w:val="2"/>
        </w:rPr>
        <w:t>妇工委以维护权益为载体，服务女教师发展的多元需求，以调研为基础，以问题为导向，将工作做细做实做深。从精准化的信息识别、精细化的服务路径、精品化的项目设计等方面，全面推进精准服务，全面铺开多层次、全方位、全覆盖深入细致的调研，厘清新形势下妇女工作的着力点、结合点、创新点；厘清</w:t>
      </w:r>
      <w:r w:rsidR="00FD0FA5" w:rsidRPr="001D1793">
        <w:rPr>
          <w:rFonts w:asciiTheme="minorEastAsia" w:eastAsiaTheme="minorEastAsia" w:hAnsiTheme="minorEastAsia" w:cs="Arial" w:hint="eastAsia"/>
          <w:kern w:val="2"/>
        </w:rPr>
        <w:t>女教职员工</w:t>
      </w:r>
      <w:r w:rsidRPr="001D1793">
        <w:rPr>
          <w:rFonts w:asciiTheme="minorEastAsia" w:eastAsiaTheme="minorEastAsia" w:hAnsiTheme="minorEastAsia" w:cs="Arial" w:hint="eastAsia"/>
          <w:kern w:val="2"/>
        </w:rPr>
        <w:t>在成才成长方面最迫切的需求；厘清</w:t>
      </w:r>
      <w:r w:rsidR="00FD0FA5" w:rsidRPr="001D1793">
        <w:rPr>
          <w:rFonts w:asciiTheme="minorEastAsia" w:eastAsiaTheme="minorEastAsia" w:hAnsiTheme="minorEastAsia" w:cs="Arial" w:hint="eastAsia"/>
          <w:kern w:val="2"/>
        </w:rPr>
        <w:t>女教职员工</w:t>
      </w:r>
      <w:r w:rsidRPr="001D1793">
        <w:rPr>
          <w:rFonts w:asciiTheme="minorEastAsia" w:eastAsiaTheme="minorEastAsia" w:hAnsiTheme="minorEastAsia" w:cs="Arial" w:hint="eastAsia"/>
          <w:kern w:val="2"/>
        </w:rPr>
        <w:t>幸福感、获得感、满足感的实质效度；厘清</w:t>
      </w:r>
      <w:r w:rsidR="00FD0FA5" w:rsidRPr="001D1793">
        <w:rPr>
          <w:rFonts w:asciiTheme="minorEastAsia" w:eastAsiaTheme="minorEastAsia" w:hAnsiTheme="minorEastAsia" w:cs="Arial" w:hint="eastAsia"/>
          <w:kern w:val="2"/>
        </w:rPr>
        <w:t>女教职员工</w:t>
      </w:r>
      <w:r w:rsidRPr="001D1793">
        <w:rPr>
          <w:rFonts w:asciiTheme="minorEastAsia" w:eastAsiaTheme="minorEastAsia" w:hAnsiTheme="minorEastAsia" w:cs="Arial" w:hint="eastAsia"/>
          <w:kern w:val="2"/>
        </w:rPr>
        <w:t>的激励机制和价值模式；厘清妇女工作中存在的瓶颈问题。</w:t>
      </w:r>
    </w:p>
    <w:p w:rsidR="007342EC" w:rsidRDefault="007342EC" w:rsidP="007342EC">
      <w:pPr>
        <w:pStyle w:val="a3"/>
        <w:kinsoku w:val="0"/>
        <w:overflowPunct w:val="0"/>
        <w:spacing w:before="0" w:beforeAutospacing="0" w:after="0" w:afterAutospacing="0" w:line="50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  <w:kern w:val="2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2"/>
        </w:rPr>
        <w:t>适时调整2020年工会拨缴经费预算，增加防疫经费，给每位工会会员购买口罩、酒精、消毒药片、免洗消毒凝胶等防疫用品，为教职工教学工作提供安全保障。</w:t>
      </w:r>
    </w:p>
    <w:p w:rsidR="007342EC" w:rsidRDefault="007342EC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2020年，在校党委和上级工会的领导下，在学校行政的大力支持下，</w:t>
      </w:r>
      <w:r w:rsidR="007123CD">
        <w:rPr>
          <w:rFonts w:asciiTheme="minorEastAsia" w:eastAsiaTheme="minorEastAsia" w:hAnsiTheme="minorEastAsia" w:hint="eastAsia"/>
          <w:sz w:val="24"/>
        </w:rPr>
        <w:t>校工会和二级部门工会将</w:t>
      </w:r>
      <w:r>
        <w:rPr>
          <w:rFonts w:asciiTheme="minorEastAsia" w:eastAsiaTheme="minorEastAsia" w:hAnsiTheme="minorEastAsia" w:hint="eastAsia"/>
          <w:sz w:val="24"/>
        </w:rPr>
        <w:t>围绕中心，服务大局，求真务实，开拓创新，</w:t>
      </w:r>
      <w:r w:rsidR="007123CD">
        <w:rPr>
          <w:rFonts w:asciiTheme="minorEastAsia" w:eastAsiaTheme="minorEastAsia" w:hAnsiTheme="minorEastAsia" w:hint="eastAsia"/>
          <w:sz w:val="24"/>
        </w:rPr>
        <w:t>团结一心，</w:t>
      </w:r>
      <w:r>
        <w:rPr>
          <w:rFonts w:asciiTheme="minorEastAsia" w:eastAsiaTheme="minorEastAsia" w:hAnsiTheme="minorEastAsia" w:hint="eastAsia"/>
          <w:sz w:val="24"/>
        </w:rPr>
        <w:t>继续开创工会工作的新局面，为学校的高水平大学建设作出新的贡献！</w:t>
      </w:r>
    </w:p>
    <w:p w:rsidR="001D1793" w:rsidRDefault="001D1793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1D1793" w:rsidRDefault="001D1793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上海理工大学工会</w:t>
      </w:r>
    </w:p>
    <w:p w:rsidR="001D1793" w:rsidRDefault="001D1793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                                              2020</w:t>
      </w:r>
      <w:r>
        <w:rPr>
          <w:rFonts w:asciiTheme="minorEastAsia" w:eastAsiaTheme="minorEastAsia" w:hAnsiTheme="minorEastAsia" w:hint="eastAsia"/>
          <w:sz w:val="24"/>
        </w:rPr>
        <w:t>-</w:t>
      </w:r>
      <w:r>
        <w:rPr>
          <w:rFonts w:asciiTheme="minorEastAsia" w:eastAsiaTheme="minorEastAsia" w:hAnsiTheme="minorEastAsia"/>
          <w:sz w:val="24"/>
        </w:rPr>
        <w:t>3</w:t>
      </w:r>
      <w:bookmarkStart w:id="0" w:name="_GoBack"/>
      <w:bookmarkEnd w:id="0"/>
    </w:p>
    <w:p w:rsidR="007342EC" w:rsidRPr="007342EC" w:rsidRDefault="007342EC" w:rsidP="003119A7">
      <w:pPr>
        <w:tabs>
          <w:tab w:val="left" w:pos="3960"/>
        </w:tabs>
        <w:adjustRightInd w:val="0"/>
        <w:snapToGrid w:val="0"/>
        <w:spacing w:beforeLines="50" w:before="156" w:afterLines="50" w:after="156" w:line="360" w:lineRule="auto"/>
        <w:ind w:firstLineChars="232" w:firstLine="557"/>
        <w:rPr>
          <w:rFonts w:ascii="宋体" w:hAnsi="宋体"/>
          <w:sz w:val="24"/>
          <w:szCs w:val="28"/>
        </w:rPr>
      </w:pPr>
    </w:p>
    <w:p w:rsidR="003B0A5C" w:rsidRPr="007342EC" w:rsidRDefault="00016533" w:rsidP="00494401">
      <w:pPr>
        <w:ind w:firstLine="420"/>
      </w:pPr>
    </w:p>
    <w:sectPr w:rsidR="003B0A5C" w:rsidRPr="007342EC" w:rsidSect="003C5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533" w:rsidRDefault="00016533" w:rsidP="003119A7">
      <w:r>
        <w:separator/>
      </w:r>
    </w:p>
  </w:endnote>
  <w:endnote w:type="continuationSeparator" w:id="0">
    <w:p w:rsidR="00016533" w:rsidRDefault="00016533" w:rsidP="003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9A7" w:rsidRDefault="003119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9A7" w:rsidRDefault="003119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9A7" w:rsidRDefault="003119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533" w:rsidRDefault="00016533" w:rsidP="003119A7">
      <w:r>
        <w:separator/>
      </w:r>
    </w:p>
  </w:footnote>
  <w:footnote w:type="continuationSeparator" w:id="0">
    <w:p w:rsidR="00016533" w:rsidRDefault="00016533" w:rsidP="0031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9A7" w:rsidRDefault="003119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9A7" w:rsidRDefault="003119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9A7" w:rsidRDefault="003119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5CE"/>
    <w:multiLevelType w:val="hybridMultilevel"/>
    <w:tmpl w:val="C8168BCE"/>
    <w:lvl w:ilvl="0" w:tplc="85AC7E68">
      <w:start w:val="1"/>
      <w:numFmt w:val="japaneseCounting"/>
      <w:lvlText w:val="%1、"/>
      <w:lvlJc w:val="left"/>
      <w:pPr>
        <w:ind w:left="992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EC"/>
    <w:rsid w:val="000045CC"/>
    <w:rsid w:val="00010568"/>
    <w:rsid w:val="000151D1"/>
    <w:rsid w:val="00016533"/>
    <w:rsid w:val="00032150"/>
    <w:rsid w:val="00032603"/>
    <w:rsid w:val="000378FC"/>
    <w:rsid w:val="00042DF8"/>
    <w:rsid w:val="00046EA7"/>
    <w:rsid w:val="00054073"/>
    <w:rsid w:val="00061FD7"/>
    <w:rsid w:val="00076EBC"/>
    <w:rsid w:val="000819D2"/>
    <w:rsid w:val="00083CFA"/>
    <w:rsid w:val="00085735"/>
    <w:rsid w:val="00091033"/>
    <w:rsid w:val="00092B26"/>
    <w:rsid w:val="000930B9"/>
    <w:rsid w:val="00096B8C"/>
    <w:rsid w:val="000A0381"/>
    <w:rsid w:val="000A55D6"/>
    <w:rsid w:val="000B1AAA"/>
    <w:rsid w:val="000B27E1"/>
    <w:rsid w:val="000B44F0"/>
    <w:rsid w:val="000B70A0"/>
    <w:rsid w:val="000C4A18"/>
    <w:rsid w:val="000D0483"/>
    <w:rsid w:val="000D0F90"/>
    <w:rsid w:val="000D1746"/>
    <w:rsid w:val="000E7D43"/>
    <w:rsid w:val="000F1E08"/>
    <w:rsid w:val="000F5267"/>
    <w:rsid w:val="000F7670"/>
    <w:rsid w:val="00107735"/>
    <w:rsid w:val="00107C37"/>
    <w:rsid w:val="00127AA4"/>
    <w:rsid w:val="001505EF"/>
    <w:rsid w:val="001538C0"/>
    <w:rsid w:val="001610BF"/>
    <w:rsid w:val="00161E21"/>
    <w:rsid w:val="0016289A"/>
    <w:rsid w:val="00171A24"/>
    <w:rsid w:val="00172621"/>
    <w:rsid w:val="001763E9"/>
    <w:rsid w:val="001834F0"/>
    <w:rsid w:val="00192494"/>
    <w:rsid w:val="001941BC"/>
    <w:rsid w:val="00194E50"/>
    <w:rsid w:val="001977DE"/>
    <w:rsid w:val="00197EBD"/>
    <w:rsid w:val="001A1303"/>
    <w:rsid w:val="001A454E"/>
    <w:rsid w:val="001A4768"/>
    <w:rsid w:val="001A489A"/>
    <w:rsid w:val="001B05B5"/>
    <w:rsid w:val="001B402C"/>
    <w:rsid w:val="001B79FD"/>
    <w:rsid w:val="001D1793"/>
    <w:rsid w:val="001D75EE"/>
    <w:rsid w:val="001D78E4"/>
    <w:rsid w:val="001D7FFC"/>
    <w:rsid w:val="001E09D2"/>
    <w:rsid w:val="001E202C"/>
    <w:rsid w:val="001F2DAC"/>
    <w:rsid w:val="001F35BF"/>
    <w:rsid w:val="001F4FF2"/>
    <w:rsid w:val="0022625F"/>
    <w:rsid w:val="0023689E"/>
    <w:rsid w:val="00240F93"/>
    <w:rsid w:val="002421C4"/>
    <w:rsid w:val="00242D00"/>
    <w:rsid w:val="002541BB"/>
    <w:rsid w:val="0025429F"/>
    <w:rsid w:val="00254B01"/>
    <w:rsid w:val="00256B13"/>
    <w:rsid w:val="0027031D"/>
    <w:rsid w:val="002718D6"/>
    <w:rsid w:val="00273E9E"/>
    <w:rsid w:val="002814DC"/>
    <w:rsid w:val="0028352D"/>
    <w:rsid w:val="00284F62"/>
    <w:rsid w:val="00285CCE"/>
    <w:rsid w:val="002920C5"/>
    <w:rsid w:val="002B2473"/>
    <w:rsid w:val="002C4085"/>
    <w:rsid w:val="002C6573"/>
    <w:rsid w:val="002E3A94"/>
    <w:rsid w:val="002E4126"/>
    <w:rsid w:val="002E74EF"/>
    <w:rsid w:val="002F0998"/>
    <w:rsid w:val="002F17F6"/>
    <w:rsid w:val="002F7EAA"/>
    <w:rsid w:val="00304C69"/>
    <w:rsid w:val="00304F91"/>
    <w:rsid w:val="00307F58"/>
    <w:rsid w:val="00310862"/>
    <w:rsid w:val="003119A7"/>
    <w:rsid w:val="00320B5B"/>
    <w:rsid w:val="003270C6"/>
    <w:rsid w:val="003421BC"/>
    <w:rsid w:val="003473E7"/>
    <w:rsid w:val="00347C69"/>
    <w:rsid w:val="00351F26"/>
    <w:rsid w:val="003611E6"/>
    <w:rsid w:val="00367095"/>
    <w:rsid w:val="00370670"/>
    <w:rsid w:val="003763D4"/>
    <w:rsid w:val="0037679A"/>
    <w:rsid w:val="003819B2"/>
    <w:rsid w:val="00385164"/>
    <w:rsid w:val="00390C9B"/>
    <w:rsid w:val="003C38FC"/>
    <w:rsid w:val="003C3BF0"/>
    <w:rsid w:val="003C418A"/>
    <w:rsid w:val="003C56D2"/>
    <w:rsid w:val="003D7B23"/>
    <w:rsid w:val="003E2984"/>
    <w:rsid w:val="003F4219"/>
    <w:rsid w:val="003F646D"/>
    <w:rsid w:val="00401AA6"/>
    <w:rsid w:val="00407CE5"/>
    <w:rsid w:val="00412BB7"/>
    <w:rsid w:val="0042320B"/>
    <w:rsid w:val="00424185"/>
    <w:rsid w:val="00433F9D"/>
    <w:rsid w:val="00434D46"/>
    <w:rsid w:val="004366E7"/>
    <w:rsid w:val="00442635"/>
    <w:rsid w:val="00447657"/>
    <w:rsid w:val="00460FCD"/>
    <w:rsid w:val="0047647C"/>
    <w:rsid w:val="00476978"/>
    <w:rsid w:val="00480E92"/>
    <w:rsid w:val="00482D7C"/>
    <w:rsid w:val="00482DFA"/>
    <w:rsid w:val="0049123B"/>
    <w:rsid w:val="00492B2A"/>
    <w:rsid w:val="00494401"/>
    <w:rsid w:val="00496639"/>
    <w:rsid w:val="004A489D"/>
    <w:rsid w:val="004A5B81"/>
    <w:rsid w:val="004A6616"/>
    <w:rsid w:val="004B05D2"/>
    <w:rsid w:val="004B30EC"/>
    <w:rsid w:val="004B46F4"/>
    <w:rsid w:val="004C42E0"/>
    <w:rsid w:val="004D0989"/>
    <w:rsid w:val="004D3E39"/>
    <w:rsid w:val="004E0836"/>
    <w:rsid w:val="004E50F6"/>
    <w:rsid w:val="004F00E5"/>
    <w:rsid w:val="004F1BFB"/>
    <w:rsid w:val="004F4D48"/>
    <w:rsid w:val="004F5F08"/>
    <w:rsid w:val="0051100B"/>
    <w:rsid w:val="00511A8C"/>
    <w:rsid w:val="00517C21"/>
    <w:rsid w:val="005204B0"/>
    <w:rsid w:val="00540D6E"/>
    <w:rsid w:val="0055115F"/>
    <w:rsid w:val="00553299"/>
    <w:rsid w:val="005618AB"/>
    <w:rsid w:val="00572A96"/>
    <w:rsid w:val="00580A71"/>
    <w:rsid w:val="00581848"/>
    <w:rsid w:val="00594CA0"/>
    <w:rsid w:val="0059510B"/>
    <w:rsid w:val="005A4F6C"/>
    <w:rsid w:val="005B2596"/>
    <w:rsid w:val="005B36AF"/>
    <w:rsid w:val="005B5E79"/>
    <w:rsid w:val="005C319C"/>
    <w:rsid w:val="005C5B09"/>
    <w:rsid w:val="005D3BE8"/>
    <w:rsid w:val="005D6FD3"/>
    <w:rsid w:val="005D765D"/>
    <w:rsid w:val="005E4DD1"/>
    <w:rsid w:val="005E57E0"/>
    <w:rsid w:val="005F1863"/>
    <w:rsid w:val="006049E0"/>
    <w:rsid w:val="0061786E"/>
    <w:rsid w:val="006269C0"/>
    <w:rsid w:val="00630F39"/>
    <w:rsid w:val="00633E20"/>
    <w:rsid w:val="00636EB2"/>
    <w:rsid w:val="006403E9"/>
    <w:rsid w:val="006515F4"/>
    <w:rsid w:val="0066468F"/>
    <w:rsid w:val="00666FBC"/>
    <w:rsid w:val="0067019A"/>
    <w:rsid w:val="00676E01"/>
    <w:rsid w:val="00677D07"/>
    <w:rsid w:val="00680297"/>
    <w:rsid w:val="00680794"/>
    <w:rsid w:val="00682CD3"/>
    <w:rsid w:val="006A0AF1"/>
    <w:rsid w:val="006A5524"/>
    <w:rsid w:val="006B0530"/>
    <w:rsid w:val="006B09B5"/>
    <w:rsid w:val="006C0F78"/>
    <w:rsid w:val="006C163A"/>
    <w:rsid w:val="006C2370"/>
    <w:rsid w:val="006D3471"/>
    <w:rsid w:val="006D7BAD"/>
    <w:rsid w:val="006E1075"/>
    <w:rsid w:val="006E1DC0"/>
    <w:rsid w:val="006F758D"/>
    <w:rsid w:val="007123CD"/>
    <w:rsid w:val="0071429D"/>
    <w:rsid w:val="007156BF"/>
    <w:rsid w:val="00716E76"/>
    <w:rsid w:val="00720876"/>
    <w:rsid w:val="007222B0"/>
    <w:rsid w:val="007342EC"/>
    <w:rsid w:val="00737FEC"/>
    <w:rsid w:val="007408CD"/>
    <w:rsid w:val="007415CC"/>
    <w:rsid w:val="0074278D"/>
    <w:rsid w:val="007661B0"/>
    <w:rsid w:val="00767320"/>
    <w:rsid w:val="007776EC"/>
    <w:rsid w:val="007B7021"/>
    <w:rsid w:val="007C2F5F"/>
    <w:rsid w:val="007C55A4"/>
    <w:rsid w:val="007C74B8"/>
    <w:rsid w:val="007D626D"/>
    <w:rsid w:val="007E3AAE"/>
    <w:rsid w:val="007E5735"/>
    <w:rsid w:val="007F277F"/>
    <w:rsid w:val="007F6179"/>
    <w:rsid w:val="008065F0"/>
    <w:rsid w:val="00823FB6"/>
    <w:rsid w:val="00832E5B"/>
    <w:rsid w:val="008403C6"/>
    <w:rsid w:val="0084183B"/>
    <w:rsid w:val="00842C9C"/>
    <w:rsid w:val="00854194"/>
    <w:rsid w:val="00857296"/>
    <w:rsid w:val="00861699"/>
    <w:rsid w:val="008712B6"/>
    <w:rsid w:val="0087664C"/>
    <w:rsid w:val="00877A40"/>
    <w:rsid w:val="0088611A"/>
    <w:rsid w:val="00894630"/>
    <w:rsid w:val="0089477C"/>
    <w:rsid w:val="0089563E"/>
    <w:rsid w:val="00895F71"/>
    <w:rsid w:val="008A17F5"/>
    <w:rsid w:val="008B3CF5"/>
    <w:rsid w:val="008B4678"/>
    <w:rsid w:val="008B4711"/>
    <w:rsid w:val="008C323B"/>
    <w:rsid w:val="008C57A2"/>
    <w:rsid w:val="008D09AE"/>
    <w:rsid w:val="008D184B"/>
    <w:rsid w:val="008E10D8"/>
    <w:rsid w:val="008E3AA2"/>
    <w:rsid w:val="008F4322"/>
    <w:rsid w:val="008F4D83"/>
    <w:rsid w:val="009135A1"/>
    <w:rsid w:val="009165E3"/>
    <w:rsid w:val="00921195"/>
    <w:rsid w:val="0092377E"/>
    <w:rsid w:val="00945413"/>
    <w:rsid w:val="00963BB7"/>
    <w:rsid w:val="00966DFA"/>
    <w:rsid w:val="00975515"/>
    <w:rsid w:val="0097777E"/>
    <w:rsid w:val="00982361"/>
    <w:rsid w:val="009823C2"/>
    <w:rsid w:val="00986985"/>
    <w:rsid w:val="009A3D8D"/>
    <w:rsid w:val="009A7C4F"/>
    <w:rsid w:val="009B3860"/>
    <w:rsid w:val="009B5E9B"/>
    <w:rsid w:val="009C08DB"/>
    <w:rsid w:val="009C1650"/>
    <w:rsid w:val="009C6263"/>
    <w:rsid w:val="009C6532"/>
    <w:rsid w:val="009D0AF6"/>
    <w:rsid w:val="009D3B94"/>
    <w:rsid w:val="009D59EE"/>
    <w:rsid w:val="009E52C8"/>
    <w:rsid w:val="009E7AEF"/>
    <w:rsid w:val="009F252D"/>
    <w:rsid w:val="00A01E99"/>
    <w:rsid w:val="00A14E31"/>
    <w:rsid w:val="00A20158"/>
    <w:rsid w:val="00A2032E"/>
    <w:rsid w:val="00A234E1"/>
    <w:rsid w:val="00A3431B"/>
    <w:rsid w:val="00A35876"/>
    <w:rsid w:val="00A42966"/>
    <w:rsid w:val="00A53B07"/>
    <w:rsid w:val="00A53CAC"/>
    <w:rsid w:val="00A70654"/>
    <w:rsid w:val="00A82F1C"/>
    <w:rsid w:val="00A846B6"/>
    <w:rsid w:val="00A9444F"/>
    <w:rsid w:val="00A9609F"/>
    <w:rsid w:val="00AB37E8"/>
    <w:rsid w:val="00AB3F0F"/>
    <w:rsid w:val="00AB6F3A"/>
    <w:rsid w:val="00AC261B"/>
    <w:rsid w:val="00AC750B"/>
    <w:rsid w:val="00AD0819"/>
    <w:rsid w:val="00AD6CA8"/>
    <w:rsid w:val="00AE4340"/>
    <w:rsid w:val="00AF6B5B"/>
    <w:rsid w:val="00B02F49"/>
    <w:rsid w:val="00B03F74"/>
    <w:rsid w:val="00B05031"/>
    <w:rsid w:val="00B10E20"/>
    <w:rsid w:val="00B10F73"/>
    <w:rsid w:val="00B25907"/>
    <w:rsid w:val="00B25EC7"/>
    <w:rsid w:val="00B3042E"/>
    <w:rsid w:val="00B34E9E"/>
    <w:rsid w:val="00B358B2"/>
    <w:rsid w:val="00B44591"/>
    <w:rsid w:val="00B50463"/>
    <w:rsid w:val="00B55456"/>
    <w:rsid w:val="00B72CF3"/>
    <w:rsid w:val="00B738B9"/>
    <w:rsid w:val="00B73AD7"/>
    <w:rsid w:val="00B813FD"/>
    <w:rsid w:val="00B967F0"/>
    <w:rsid w:val="00BA6066"/>
    <w:rsid w:val="00BC10F7"/>
    <w:rsid w:val="00BC1D0A"/>
    <w:rsid w:val="00BD1B04"/>
    <w:rsid w:val="00BD6E28"/>
    <w:rsid w:val="00BE0409"/>
    <w:rsid w:val="00BE60EE"/>
    <w:rsid w:val="00BF6A00"/>
    <w:rsid w:val="00C00987"/>
    <w:rsid w:val="00C129F9"/>
    <w:rsid w:val="00C174AA"/>
    <w:rsid w:val="00C2203F"/>
    <w:rsid w:val="00C22B51"/>
    <w:rsid w:val="00C254B3"/>
    <w:rsid w:val="00C27B5A"/>
    <w:rsid w:val="00C337B1"/>
    <w:rsid w:val="00C3387A"/>
    <w:rsid w:val="00C34CE4"/>
    <w:rsid w:val="00C41323"/>
    <w:rsid w:val="00C4142E"/>
    <w:rsid w:val="00C42CFB"/>
    <w:rsid w:val="00C462AF"/>
    <w:rsid w:val="00C5297F"/>
    <w:rsid w:val="00C53EC3"/>
    <w:rsid w:val="00C54A56"/>
    <w:rsid w:val="00C72BEA"/>
    <w:rsid w:val="00C753CE"/>
    <w:rsid w:val="00C8268D"/>
    <w:rsid w:val="00C85D06"/>
    <w:rsid w:val="00C925DF"/>
    <w:rsid w:val="00CA469E"/>
    <w:rsid w:val="00CA6B4B"/>
    <w:rsid w:val="00CB7DD8"/>
    <w:rsid w:val="00CC6192"/>
    <w:rsid w:val="00CD0829"/>
    <w:rsid w:val="00CD390A"/>
    <w:rsid w:val="00CD57F2"/>
    <w:rsid w:val="00CF2B3A"/>
    <w:rsid w:val="00D02773"/>
    <w:rsid w:val="00D06304"/>
    <w:rsid w:val="00D11A0E"/>
    <w:rsid w:val="00D22DA9"/>
    <w:rsid w:val="00D26332"/>
    <w:rsid w:val="00D45A79"/>
    <w:rsid w:val="00D513DF"/>
    <w:rsid w:val="00D56D4E"/>
    <w:rsid w:val="00D630EF"/>
    <w:rsid w:val="00D63505"/>
    <w:rsid w:val="00D66183"/>
    <w:rsid w:val="00D70AA1"/>
    <w:rsid w:val="00D7129F"/>
    <w:rsid w:val="00D73496"/>
    <w:rsid w:val="00D849E6"/>
    <w:rsid w:val="00D973B2"/>
    <w:rsid w:val="00DA3479"/>
    <w:rsid w:val="00DB3421"/>
    <w:rsid w:val="00DB4DE0"/>
    <w:rsid w:val="00DB52F2"/>
    <w:rsid w:val="00DC01C0"/>
    <w:rsid w:val="00DC1423"/>
    <w:rsid w:val="00E05CB1"/>
    <w:rsid w:val="00E07721"/>
    <w:rsid w:val="00E12129"/>
    <w:rsid w:val="00E14C59"/>
    <w:rsid w:val="00E240F9"/>
    <w:rsid w:val="00E47278"/>
    <w:rsid w:val="00E53161"/>
    <w:rsid w:val="00E53B8F"/>
    <w:rsid w:val="00E64F1E"/>
    <w:rsid w:val="00E73F18"/>
    <w:rsid w:val="00E754BA"/>
    <w:rsid w:val="00E836B6"/>
    <w:rsid w:val="00E90B52"/>
    <w:rsid w:val="00EA408B"/>
    <w:rsid w:val="00EA5262"/>
    <w:rsid w:val="00EB5C22"/>
    <w:rsid w:val="00EB6616"/>
    <w:rsid w:val="00EB7E9D"/>
    <w:rsid w:val="00EC1434"/>
    <w:rsid w:val="00EC251D"/>
    <w:rsid w:val="00ED5ACB"/>
    <w:rsid w:val="00EE0CB5"/>
    <w:rsid w:val="00EE0EB1"/>
    <w:rsid w:val="00EF01E7"/>
    <w:rsid w:val="00EF14BB"/>
    <w:rsid w:val="00EF3884"/>
    <w:rsid w:val="00EF48F4"/>
    <w:rsid w:val="00F009A6"/>
    <w:rsid w:val="00F15448"/>
    <w:rsid w:val="00F165BF"/>
    <w:rsid w:val="00F2099C"/>
    <w:rsid w:val="00F263D0"/>
    <w:rsid w:val="00F42F4D"/>
    <w:rsid w:val="00F46D2B"/>
    <w:rsid w:val="00F66179"/>
    <w:rsid w:val="00F66C64"/>
    <w:rsid w:val="00F70735"/>
    <w:rsid w:val="00F71697"/>
    <w:rsid w:val="00F81F77"/>
    <w:rsid w:val="00FA164B"/>
    <w:rsid w:val="00FA62CC"/>
    <w:rsid w:val="00FA71C5"/>
    <w:rsid w:val="00FA7F4E"/>
    <w:rsid w:val="00FB0EF9"/>
    <w:rsid w:val="00FB42A7"/>
    <w:rsid w:val="00FD0218"/>
    <w:rsid w:val="00FD0FA5"/>
    <w:rsid w:val="00FD2D77"/>
    <w:rsid w:val="00FE6E44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DFB07"/>
  <w15:docId w15:val="{A717265C-59BF-4189-A7C6-40DD21E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2EC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34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7342EC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31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119A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1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3119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朱莉</dc:creator>
  <cp:lastModifiedBy>zlx</cp:lastModifiedBy>
  <cp:revision>3</cp:revision>
  <dcterms:created xsi:type="dcterms:W3CDTF">2020-12-02T14:17:00Z</dcterms:created>
  <dcterms:modified xsi:type="dcterms:W3CDTF">2020-12-03T07:30:00Z</dcterms:modified>
</cp:coreProperties>
</file>